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AD" w:rsidRPr="00E962AD" w:rsidRDefault="00E962AD" w:rsidP="00E962AD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313739"/>
          <w:spacing w:val="-12"/>
          <w:sz w:val="36"/>
          <w:szCs w:val="36"/>
          <w:lang w:eastAsia="hr-HR"/>
        </w:rPr>
      </w:pPr>
      <w:r w:rsidRPr="00E962AD">
        <w:rPr>
          <w:rFonts w:ascii="Comic Sans MS" w:eastAsia="Times New Roman" w:hAnsi="Comic Sans MS" w:cs="Times New Roman"/>
          <w:b/>
          <w:bCs/>
          <w:color w:val="313739"/>
          <w:spacing w:val="-12"/>
          <w:sz w:val="36"/>
          <w:szCs w:val="36"/>
          <w:lang w:eastAsia="hr-HR"/>
        </w:rPr>
        <w:t>Svjetski dan pčela - 20.svibnja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i/>
          <w:spacing w:val="-12"/>
          <w:sz w:val="24"/>
          <w:szCs w:val="24"/>
          <w:u w:val="single"/>
          <w:lang w:eastAsia="hr-HR"/>
        </w:rPr>
        <w:t>"Nestanu li pčele s planeta Zemlje, čovjeku kao vrsti ostaje još oko 4 godine života",</w:t>
      </w: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 xml:space="preserve"> poznata je izjava Alberta Einsteina koju smo svi sigurno barem jednom čuli, a ako ne promijenimo nešto u vezi njihove dobrobiti, mogli bismo na teži način saznati je li ona istinita.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Kako je sve započelo?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Sve je započelo još u 18. stoljeću kada je Slovenac Anton Janša napisao prvi moderni pčelarski priručnik, a bio je i među prvim ljudima u svijetu koji je naglašavao njihov značaj. Austrijska carica Marija Terezija primijetila je njegovu angažiranost i imenovala ga učiteljem u pčelarskoj školi u Beču.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 xml:space="preserve">Zahvaljujući njemu, pčelarastvo je danas vrlo njegovana tradicija u Sloveniji gdje se košnice mogu vidjeti načičkane na poljima, rubovima šuma, u vrtovima i na krovovima, a ta je zemlja i svjetska predvodnica u njihovu očuvanju. 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Times New Roman"/>
          <w:bCs/>
          <w:spacing w:val="-12"/>
          <w:sz w:val="24"/>
          <w:szCs w:val="24"/>
          <w:lang w:eastAsia="hr-HR"/>
        </w:rPr>
        <w:t>Pčela se kao simbol radišnosti često nalazi na ulazima u banke i muzeje, a čak je otisnuta i na kovanici od 2 eura koju je Europska središnja banka izdala povodom prvog Svjetskog dana pčela 20. svibnja 2017. godine, na inicijativu Slovenije. Ovaj je datum izabran jer je to dan rođenja Antona Janše.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UN je prepoznao važnost pčela u ekosustavu te je 20. svibnja proglasio Svjetskim danom pčela. Tim povodom Državni zavod za statistiku pripremio je  infografiku na kojoj su istakli broj košnica te ekološku proizvodnju meda u Hrvatskoj.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1" name="Picture 1" descr="Svjetski dan pč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jetski dan pč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AD"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  <w:t> 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Usvajajući rezoluciju koju je predložila Slovenija, a podržale sve članice EU i mnoge druge zemlje svijeta, Ujedinjeni na</w:t>
      </w:r>
      <w:r w:rsidRPr="00F57D4C">
        <w:rPr>
          <w:rFonts w:ascii="Comic Sans MS" w:eastAsia="Times New Roman" w:hAnsi="Comic Sans MS" w:cs="Arial"/>
          <w:sz w:val="24"/>
          <w:szCs w:val="24"/>
          <w:lang w:eastAsia="hr-HR"/>
        </w:rPr>
        <w:t>ro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di proglasili su 20. svibnja Svjetskim danom pčela s ciljem da se podigne svijest o njihovom značaju i upozori na smanjenje broja pčela u svijetu.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Odluku o obilježavanju Svjetskog dana pčela Generalna skupština UN donijela je krajem 2017. 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lastRenderedPageBreak/>
        <w:t>Rezolucijom 155 kosponzora, uključujući Europsku uniju, SAD, Kinu i Rusiju, predviđeno je da se Svjetski dan pčela obilježava “kroz edukaciju i aktivnosti usmjerene na podizanje svijesti o značaju pčela i drugih opraščivača, na opasnosti sa kojima se suočavaju, kao i njihov doprinos održivom razvoju”.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Pčele i drugi oprašivači od ključnog su značaja za globalni lanac ishrane. One ne samo da osiguravaju sigurnost u hrani, nego i obavljaju ekonomske aktivnosti vrijedne 577 milijardi dolara, procijenila je Međuvladina naučno-politička platforma o bio</w:t>
      </w:r>
      <w:r w:rsidR="00F57D4C">
        <w:rPr>
          <w:rFonts w:ascii="Comic Sans MS" w:eastAsia="Times New Roman" w:hAnsi="Comic Sans MS" w:cs="Arial"/>
          <w:sz w:val="24"/>
          <w:szCs w:val="24"/>
          <w:lang w:eastAsia="hr-HR"/>
        </w:rPr>
        <w:t>raznolikosti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i uslugama ekosi</w:t>
      </w:r>
      <w:r w:rsidR="00F57D4C">
        <w:rPr>
          <w:rFonts w:ascii="Comic Sans MS" w:eastAsia="Times New Roman" w:hAnsi="Comic Sans MS" w:cs="Arial"/>
          <w:sz w:val="24"/>
          <w:szCs w:val="24"/>
          <w:lang w:eastAsia="hr-HR"/>
        </w:rPr>
        <w:t>s</w:t>
      </w: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tema (IPBES).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Pčele su ključni dio mnogih ekosistema i dobar su indikator stanja zdravlja ekosistema.</w:t>
      </w:r>
    </w:p>
    <w:p w:rsidR="00E962AD" w:rsidRPr="00E962AD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Broj oprašivača u Europi smanjen je u posljednjih 30 godina za tri četvrtine. Iako nije poptuno jasno zašto je to tako, mnogi znanstvenici smatraju da je odlučujući bio rast upotrebe pesticida neonikotinoida.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962AD">
        <w:rPr>
          <w:rFonts w:ascii="Comic Sans MS" w:eastAsia="Times New Roman" w:hAnsi="Comic Sans MS" w:cs="Arial"/>
          <w:sz w:val="24"/>
          <w:szCs w:val="24"/>
          <w:lang w:eastAsia="hr-HR"/>
        </w:rPr>
        <w:t>Taj pesticid koji je u širokoj upotrebi djeluje na živčani sustav insekata, težinu i reproduktivni sistem. Obično se koristi za prskanje sjemena prije sijanja ali biljke aposrbiraju manje od 20% kemikalije a ostalo završi u okolišu. </w:t>
      </w:r>
    </w:p>
    <w:p w:rsidR="00E962AD" w:rsidRPr="00F57D4C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bookmarkStart w:id="0" w:name="_GoBack"/>
      <w:bookmarkEnd w:id="0"/>
    </w:p>
    <w:p w:rsidR="008418C2" w:rsidRDefault="00E962AD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</w:pPr>
      <w:r w:rsidRPr="00F57D4C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Link na kojem možete pogledati zašto su nam pčele potrebne:  </w:t>
      </w:r>
      <w:hyperlink r:id="rId5" w:history="1">
        <w:r w:rsidRPr="00D55A12">
          <w:rPr>
            <w:rStyle w:val="Hyperlink"/>
            <w:rFonts w:ascii="Comic Sans MS" w:eastAsia="Times New Roman" w:hAnsi="Comic Sans MS" w:cs="Arial"/>
            <w:sz w:val="24"/>
            <w:szCs w:val="24"/>
            <w:lang w:eastAsia="hr-HR"/>
          </w:rPr>
          <w:t>https://bit.ly/2zPw9Ga</w:t>
        </w:r>
      </w:hyperlink>
      <w:r>
        <w:rPr>
          <w:rFonts w:ascii="Comic Sans MS" w:eastAsia="Times New Roman" w:hAnsi="Comic Sans MS" w:cs="Arial"/>
          <w:color w:val="313739"/>
          <w:sz w:val="24"/>
          <w:szCs w:val="24"/>
          <w:lang w:eastAsia="hr-HR"/>
        </w:rPr>
        <w:t xml:space="preserve"> </w:t>
      </w:r>
    </w:p>
    <w:p w:rsidR="00A53E38" w:rsidRDefault="00A53E38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</w:rPr>
      </w:pPr>
    </w:p>
    <w:p w:rsidR="00A53E38" w:rsidRDefault="00A53E38" w:rsidP="00E962AD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</w:rPr>
      </w:pPr>
    </w:p>
    <w:p w:rsidR="00A53E38" w:rsidRPr="00E962AD" w:rsidRDefault="00A53E38" w:rsidP="00A53E3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Marijana Gudić, prof. biologije i kemije</w:t>
      </w:r>
    </w:p>
    <w:sectPr w:rsidR="00A53E38" w:rsidRPr="00E9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D"/>
    <w:rsid w:val="008418C2"/>
    <w:rsid w:val="00A53E38"/>
    <w:rsid w:val="00E962AD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BE8C"/>
  <w15:chartTrackingRefBased/>
  <w15:docId w15:val="{20D00CD3-7D87-4225-A982-D4D52B4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Pw9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2020-05-20T07:29:00Z</dcterms:created>
  <dcterms:modified xsi:type="dcterms:W3CDTF">2020-05-20T07:43:00Z</dcterms:modified>
</cp:coreProperties>
</file>